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272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</w:rPr>
        <w:drawing>
          <wp:inline distB="0" distT="0" distL="0" distR="0">
            <wp:extent cx="981216" cy="87642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216" cy="8764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80" w:line="240" w:lineRule="auto"/>
        <w:jc w:val="center"/>
        <w:rPr>
          <w:smallCaps w:val="1"/>
          <w:sz w:val="36"/>
          <w:szCs w:val="36"/>
        </w:rPr>
      </w:pPr>
      <w:r w:rsidDel="00000000" w:rsidR="00000000" w:rsidRPr="00000000">
        <w:rPr>
          <w:smallCaps w:val="1"/>
          <w:sz w:val="36"/>
          <w:szCs w:val="36"/>
          <w:rtl w:val="0"/>
        </w:rPr>
        <w:t xml:space="preserve">PG DEPARTMENT OF MATHEMATICS</w:t>
      </w:r>
    </w:p>
    <w:p w:rsidR="00000000" w:rsidDel="00000000" w:rsidP="00000000" w:rsidRDefault="00000000" w:rsidRPr="00000000" w14:paraId="00000003">
      <w:pPr>
        <w:spacing w:before="80" w:line="240" w:lineRule="auto"/>
        <w:jc w:val="center"/>
        <w:rPr>
          <w:rFonts w:ascii="Times New Roman" w:cs="Times New Roman" w:eastAsia="Times New Roman" w:hAnsi="Times New Roman"/>
          <w:b w:val="1"/>
          <w:color w:val="36609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66091"/>
          <w:sz w:val="36"/>
          <w:szCs w:val="36"/>
          <w:rtl w:val="0"/>
        </w:rPr>
        <w:t xml:space="preserve">MAHATMA GANDHI COLLEGE, IRITTY</w:t>
      </w:r>
    </w:p>
    <w:p w:rsidR="00000000" w:rsidDel="00000000" w:rsidP="00000000" w:rsidRDefault="00000000" w:rsidRPr="00000000" w14:paraId="00000004">
      <w:pPr>
        <w:spacing w:before="8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Re-Accredited by NAAC with A Grade</w:t>
      </w:r>
    </w:p>
    <w:p w:rsidR="00000000" w:rsidDel="00000000" w:rsidP="00000000" w:rsidRDefault="00000000" w:rsidRPr="00000000" w14:paraId="00000005">
      <w:pPr>
        <w:tabs>
          <w:tab w:val="center" w:leader="none" w:pos="4678"/>
          <w:tab w:val="right" w:leader="none" w:pos="9357"/>
        </w:tabs>
        <w:spacing w:before="8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(Aided and Affiliated to Kannur University)</w:t>
        <w:tab/>
      </w:r>
    </w:p>
    <w:p w:rsidR="00000000" w:rsidDel="00000000" w:rsidP="00000000" w:rsidRDefault="00000000" w:rsidRPr="00000000" w14:paraId="00000006">
      <w:pPr>
        <w:spacing w:before="80" w:line="276" w:lineRule="auto"/>
        <w:jc w:val="center"/>
        <w:rPr>
          <w:rFonts w:ascii="Times New Roman" w:cs="Times New Roman" w:eastAsia="Times New Roman" w:hAnsi="Times New Roman"/>
          <w:color w:val="0000ff"/>
          <w:sz w:val="26"/>
          <w:szCs w:val="26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6"/>
            <w:szCs w:val="26"/>
            <w:rtl w:val="0"/>
          </w:rPr>
          <w:t xml:space="preserve">  email: maths.mgc1@gmail.com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-90" w:firstLine="0"/>
        <w:jc w:val="center"/>
        <w:rPr>
          <w:rFonts w:ascii="Corben" w:cs="Corben" w:eastAsia="Corben" w:hAnsi="Corben"/>
          <w:b w:val="1"/>
          <w:sz w:val="40"/>
          <w:szCs w:val="40"/>
        </w:rPr>
      </w:pPr>
      <w:r w:rsidDel="00000000" w:rsidR="00000000" w:rsidRPr="00000000">
        <w:rPr>
          <w:rFonts w:ascii="Corben" w:cs="Corben" w:eastAsia="Corben" w:hAnsi="Corben"/>
          <w:b w:val="1"/>
          <w:sz w:val="40"/>
          <w:szCs w:val="40"/>
          <w:rtl w:val="0"/>
        </w:rPr>
        <w:t xml:space="preserve">CERTIFICATE COURSE IN</w:t>
      </w:r>
    </w:p>
    <w:p w:rsidR="00000000" w:rsidDel="00000000" w:rsidP="00000000" w:rsidRDefault="00000000" w:rsidRPr="00000000" w14:paraId="00000008">
      <w:pPr>
        <w:spacing w:after="200" w:line="276" w:lineRule="auto"/>
        <w:jc w:val="center"/>
        <w:rPr>
          <w:rFonts w:ascii="Corben" w:cs="Corben" w:eastAsia="Corben" w:hAnsi="Corben"/>
          <w:sz w:val="40"/>
          <w:szCs w:val="40"/>
        </w:rPr>
      </w:pPr>
      <w:r w:rsidDel="00000000" w:rsidR="00000000" w:rsidRPr="00000000">
        <w:rPr>
          <w:rFonts w:ascii="Corben" w:cs="Corben" w:eastAsia="Corben" w:hAnsi="Corben"/>
          <w:b w:val="1"/>
          <w:sz w:val="40"/>
          <w:szCs w:val="40"/>
          <w:rtl w:val="0"/>
        </w:rPr>
        <w:t xml:space="preserve">“LaTeX for Document Preparation”   (</w:t>
      </w:r>
      <w:r w:rsidDel="00000000" w:rsidR="00000000" w:rsidRPr="00000000">
        <w:rPr>
          <w:rFonts w:ascii="Corben" w:cs="Corben" w:eastAsia="Corben" w:hAnsi="Corben"/>
          <w:sz w:val="40"/>
          <w:szCs w:val="40"/>
          <w:rtl w:val="0"/>
        </w:rPr>
        <w:t xml:space="preserve">CCMATLDP)</w:t>
      </w:r>
    </w:p>
    <w:p w:rsidR="00000000" w:rsidDel="00000000" w:rsidP="00000000" w:rsidRDefault="00000000" w:rsidRPr="00000000" w14:paraId="00000009">
      <w:pPr>
        <w:spacing w:after="200" w:line="276" w:lineRule="auto"/>
        <w:ind w:left="-90" w:firstLine="0"/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SYLLABUS w.e.f. 2025</w:t>
      </w:r>
    </w:p>
    <w:p w:rsidR="00000000" w:rsidDel="00000000" w:rsidP="00000000" w:rsidRDefault="00000000" w:rsidRPr="00000000" w14:paraId="0000000B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14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85"/>
        <w:gridCol w:w="1710"/>
        <w:gridCol w:w="1620"/>
        <w:gridCol w:w="1170"/>
        <w:gridCol w:w="1170"/>
        <w:gridCol w:w="959"/>
        <w:tblGridChange w:id="0">
          <w:tblGrid>
            <w:gridCol w:w="1785"/>
            <w:gridCol w:w="1710"/>
            <w:gridCol w:w="1620"/>
            <w:gridCol w:w="1170"/>
            <w:gridCol w:w="1170"/>
            <w:gridCol w:w="959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Course Code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Theory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Practical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Marks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External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Internal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CCMATLDP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12Hrs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 Hrs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</w:tr>
    </w:tbl>
    <w:p w:rsidR="00000000" w:rsidDel="00000000" w:rsidP="00000000" w:rsidRDefault="00000000" w:rsidRPr="00000000" w14:paraId="0000001E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OUTCOMES</w:t>
      </w:r>
    </w:p>
    <w:tbl>
      <w:tblPr>
        <w:tblStyle w:val="Table2"/>
        <w:tblW w:w="93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0"/>
        <w:gridCol w:w="8557"/>
        <w:tblGridChange w:id="0">
          <w:tblGrid>
            <w:gridCol w:w="790"/>
            <w:gridCol w:w="85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Learn installation of the software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Understand the use of LateX in typesetting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Learn basic structure of a LateX document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Understand the preamble of a document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Learn to include Title, Author, Date and 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CO6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Learn to bold, italics and underlining a content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CO7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Learn to add images, captions, creating list and tables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CO8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Understand different Mathematics environment and Learn to write mathematical expressions using different commands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CO9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Understand different types of packages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CO10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Learn to create a simple letter, research article or question paper using LaTex</w:t>
            </w:r>
          </w:p>
        </w:tc>
      </w:tr>
    </w:tbl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Module 1 -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LaTex?, Why learn LaTex?. Writing your first piece of LateX. The preamble of a document. Including title, author and date information. Adding comments. Bold, Italics and underlining.  Adding Images. Captions, Labels and references. Creating list in LateX. Adding math to LateX. Different packages.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</w:t>
        <w:tab/>
        <w:tab/>
        <w:t xml:space="preserve">   (10 Hours)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Module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–. Basic document structure. Abstract. Paragraphs and new lines. Chapters and sections. Creating tables. Adding boarders. Adding table of contents.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(10 Hours)</w:t>
      </w:r>
    </w:p>
    <w:p w:rsidR="00000000" w:rsidDel="00000000" w:rsidP="00000000" w:rsidRDefault="00000000" w:rsidRPr="00000000" w14:paraId="0000003A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Practical Work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Prepare an article on some MSc topic (Not more than 5 pages)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Prepare a question paper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Prepare a presentation (Not more than 5 slides)</w:t>
      </w:r>
    </w:p>
    <w:p w:rsidR="00000000" w:rsidDel="00000000" w:rsidP="00000000" w:rsidRDefault="00000000" w:rsidRPr="00000000" w14:paraId="0000003E">
      <w:pPr>
        <w:spacing w:after="16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References:</w:t>
        <w:tab/>
        <w:tab/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‘LaTex beginners Guide’, 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Edition, Steffan Kotwitz, 2021.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20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‘More Math into LaTex’, George Gratzer, 2007.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20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e-resources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  <w:tab/>
        <w:tab/>
        <w:tab/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rben">
    <w:embedRegular w:fontKey="{00000000-0000-0000-0000-000000000000}" r:id="rId1" w:subsetted="0"/>
    <w:embedBold w:fontKey="{00000000-0000-0000-0000-000000000000}" r:id="rId2" w:subsetted="0"/>
  </w:font>
  <w:font w:name="Book Antiqu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%20%20%20maths.mgc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n-regular.ttf"/><Relationship Id="rId2" Type="http://schemas.openxmlformats.org/officeDocument/2006/relationships/font" Target="fonts/Corben-bold.ttf"/><Relationship Id="rId3" Type="http://schemas.openxmlformats.org/officeDocument/2006/relationships/font" Target="fonts/BookAntiqua-regular.ttf"/><Relationship Id="rId4" Type="http://schemas.openxmlformats.org/officeDocument/2006/relationships/font" Target="fonts/BookAntiqua-bold.ttf"/><Relationship Id="rId5" Type="http://schemas.openxmlformats.org/officeDocument/2006/relationships/font" Target="fonts/BookAntiqua-italic.ttf"/><Relationship Id="rId6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